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3A55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03073075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16D7F06A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209BCD22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294CC0DC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1DD50327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69EC8C5F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32D20383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3DDD7AC1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74BB007F" w14:textId="0DD5002E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450F05CB" w14:textId="3F74AF1D" w:rsidR="006D087C" w:rsidRDefault="00516E94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393ABE">
        <w:rPr>
          <w:rFonts w:ascii="Myriad Pro" w:hAnsi="Myriad Pro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BBC851F" wp14:editId="700AAD98">
            <wp:simplePos x="0" y="0"/>
            <wp:positionH relativeFrom="column">
              <wp:posOffset>1482</wp:posOffset>
            </wp:positionH>
            <wp:positionV relativeFrom="paragraph">
              <wp:posOffset>96130</wp:posOffset>
            </wp:positionV>
            <wp:extent cx="4869545" cy="1436915"/>
            <wp:effectExtent l="0" t="0" r="0" b="0"/>
            <wp:wrapNone/>
            <wp:docPr id="1886351403" name="Picture 1" descr="A picture containing graphics, font, text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743948" name="Picture 1" descr="A picture containing graphics, font, text, graphic desig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545" cy="143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E07BF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6E5C23C5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5FD5204B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0E44D476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019765F9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282FB04A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7F70DB23" w14:textId="77777777" w:rsidR="00144054" w:rsidRDefault="00144054" w:rsidP="00144054">
      <w:pPr>
        <w:spacing w:after="0" w:line="240" w:lineRule="auto"/>
        <w:outlineLvl w:val="0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6F2D2311" w14:textId="78B4D9A4" w:rsidR="006D087C" w:rsidRDefault="0007432D" w:rsidP="00144054">
      <w:pPr>
        <w:spacing w:after="0" w:line="240" w:lineRule="auto"/>
        <w:outlineLvl w:val="0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 xml:space="preserve">Confidentiality Policy </w:t>
      </w:r>
    </w:p>
    <w:p w14:paraId="097B9AD5" w14:textId="6CC57530" w:rsidR="00144054" w:rsidRDefault="00144054" w:rsidP="00144054">
      <w:pPr>
        <w:spacing w:after="0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Oct 25</w:t>
      </w:r>
    </w:p>
    <w:p w14:paraId="743EC68B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51B4D1F8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7D0A32E1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6E07B7A8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4144BD8C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7DA1AB3D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4F5E7BF3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2268BEF2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5BB96F7F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72137A50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6C1BC472" w14:textId="77777777" w:rsidR="00144054" w:rsidRDefault="00144054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2EC99621" w14:textId="4D0E5D51" w:rsidR="006D087C" w:rsidRPr="00D879CE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D879CE"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lastRenderedPageBreak/>
        <w:t>Breakthru</w:t>
      </w:r>
      <w:r w:rsidR="00144054"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 xml:space="preserve"> CIC – </w:t>
      </w:r>
      <w:r w:rsidR="0007432D"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 xml:space="preserve">Confidentiality Policy </w:t>
      </w:r>
    </w:p>
    <w:p w14:paraId="06912DE2" w14:textId="66221766" w:rsidR="006D087C" w:rsidRDefault="006D087C" w:rsidP="006D087C">
      <w:pPr>
        <w:spacing w:before="100" w:beforeAutospacing="1" w:after="100" w:afterAutospacing="1" w:line="240" w:lineRule="auto"/>
      </w:pPr>
      <w:r w:rsidRPr="006D087C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Breakthru CIC</w:t>
      </w:r>
      <w:r w:rsidRPr="006D087C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6D087C">
        <w:rPr>
          <w:rFonts w:ascii="Myriad Pro" w:eastAsia="Times New Roman" w:hAnsi="Myriad Pro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Beyond Blue, 19a Spring Head, Wednesbury, WS10 9AD</w:t>
      </w:r>
      <w:r w:rsidRPr="006D087C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br/>
        <w:t>07813 125443</w:t>
      </w:r>
      <w:r w:rsidRPr="006D087C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 </w:t>
      </w:r>
      <w:r w:rsidRPr="006D087C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|</w:t>
      </w:r>
      <w:r w:rsidRPr="006D087C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 </w:t>
      </w:r>
      <w:r w:rsidRPr="006D087C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</w:t>
      </w:r>
      <w:hyperlink r:id="rId6" w:history="1">
        <w:r w:rsidRPr="006D087C">
          <w:rPr>
            <w:rFonts w:ascii="Myriad Pro" w:eastAsia="Times New Roman" w:hAnsi="Myriad Pro" w:cs="Times New Roman"/>
            <w:color w:val="000000" w:themeColor="text1"/>
            <w:kern w:val="0"/>
            <w:sz w:val="20"/>
            <w:szCs w:val="20"/>
            <w:lang w:eastAsia="en-GB"/>
            <w14:ligatures w14:val="none"/>
          </w:rPr>
          <w:t>www.break-thru.co.uk</w:t>
        </w:r>
      </w:hyperlink>
      <w:r w:rsidRPr="006D087C">
        <w:rPr>
          <w:rFonts w:ascii="Myriad Pro" w:eastAsia="Times New Roman" w:hAnsi="Myriad Pro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> </w:t>
      </w:r>
      <w:r w:rsidRPr="006D087C">
        <w:rPr>
          <w:rFonts w:ascii="Myriad Pro" w:eastAsia="Times New Roman" w:hAnsi="Myriad Pro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>|</w:t>
      </w:r>
      <w:r w:rsidRPr="006D087C">
        <w:rPr>
          <w:rFonts w:ascii="Myriad Pro" w:eastAsia="Times New Roman" w:hAnsi="Myriad Pro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> </w:t>
      </w:r>
      <w:r w:rsidRPr="006D087C">
        <w:rPr>
          <w:rFonts w:ascii="Myriad Pro" w:eastAsia="Times New Roman" w:hAnsi="Myriad Pro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> </w:t>
      </w:r>
      <w:hyperlink r:id="rId7" w:history="1">
        <w:r w:rsidRPr="006D087C">
          <w:rPr>
            <w:rFonts w:ascii="Myriad Pro" w:eastAsia="Times New Roman" w:hAnsi="Myriad Pro" w:cs="Times New Roman"/>
            <w:color w:val="000000" w:themeColor="text1"/>
            <w:kern w:val="0"/>
            <w:sz w:val="20"/>
            <w:szCs w:val="20"/>
            <w:lang w:eastAsia="en-GB"/>
            <w14:ligatures w14:val="none"/>
          </w:rPr>
          <w:t>info@break-thru.co.uk</w:t>
        </w:r>
      </w:hyperlink>
    </w:p>
    <w:p w14:paraId="7256C8D6" w14:textId="77777777" w:rsidR="002E1801" w:rsidRPr="002E1801" w:rsidRDefault="00457589" w:rsidP="002E18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CF6EF1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4A25F0B8" w14:textId="77777777" w:rsidR="00923C74" w:rsidRPr="00923C74" w:rsidRDefault="00923C74" w:rsidP="00923C74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923C74">
        <w:rPr>
          <w:rStyle w:val="Strong"/>
          <w:rFonts w:ascii="Myriad Pro" w:hAnsi="Myriad Pro"/>
          <w:color w:val="000000"/>
          <w:sz w:val="24"/>
          <w:szCs w:val="24"/>
        </w:rPr>
        <w:t>1. Policy Statement</w:t>
      </w:r>
    </w:p>
    <w:p w14:paraId="2C9099C3" w14:textId="77777777" w:rsidR="00923C74" w:rsidRPr="00923C74" w:rsidRDefault="00923C74" w:rsidP="00923C74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Breakthru CIC is committed to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protecting the confidentiality of all information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Fonts w:ascii="Myriad Pro" w:hAnsi="Myriad Pro"/>
          <w:color w:val="000000"/>
          <w:sz w:val="20"/>
          <w:szCs w:val="20"/>
        </w:rPr>
        <w:t>relating to service users, staff, volunteers, and stakeholders. This includes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personal, sensitive, and health-related information</w:t>
      </w:r>
      <w:r w:rsidRPr="00923C74">
        <w:rPr>
          <w:rFonts w:ascii="Myriad Pro" w:hAnsi="Myriad Pro"/>
          <w:color w:val="000000"/>
          <w:sz w:val="20"/>
          <w:szCs w:val="20"/>
        </w:rPr>
        <w:t>.</w:t>
      </w:r>
    </w:p>
    <w:p w14:paraId="42679C4A" w14:textId="77777777" w:rsidR="00923C74" w:rsidRPr="00923C74" w:rsidRDefault="00923C74" w:rsidP="00923C74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All volunteers, staff, and students are expected to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handle information responsibly</w:t>
      </w:r>
      <w:r w:rsidRPr="00923C74">
        <w:rPr>
          <w:rFonts w:ascii="Myriad Pro" w:hAnsi="Myriad Pro"/>
          <w:color w:val="000000"/>
          <w:sz w:val="20"/>
          <w:szCs w:val="20"/>
        </w:rPr>
        <w:t>, only share it with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those who need to know</w:t>
      </w:r>
      <w:r w:rsidRPr="00923C74">
        <w:rPr>
          <w:rFonts w:ascii="Myriad Pro" w:hAnsi="Myriad Pro"/>
          <w:color w:val="000000"/>
          <w:sz w:val="20"/>
          <w:szCs w:val="20"/>
        </w:rPr>
        <w:t>, and comply with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UK data protection legislation (GDPR 2018)</w:t>
      </w:r>
      <w:r w:rsidRPr="00923C74">
        <w:rPr>
          <w:rFonts w:ascii="Myriad Pro" w:hAnsi="Myriad Pro"/>
          <w:color w:val="000000"/>
          <w:sz w:val="20"/>
          <w:szCs w:val="20"/>
        </w:rPr>
        <w:t>.</w:t>
      </w:r>
    </w:p>
    <w:p w14:paraId="1BE3A38B" w14:textId="77777777" w:rsidR="00923C74" w:rsidRPr="00923C74" w:rsidRDefault="00457589" w:rsidP="00923C74">
      <w:pPr>
        <w:rPr>
          <w:rFonts w:ascii="Myriad Pro" w:hAnsi="Myriad Pro"/>
          <w:sz w:val="20"/>
          <w:szCs w:val="20"/>
        </w:rPr>
      </w:pPr>
      <w:r w:rsidRPr="00457589">
        <w:rPr>
          <w:rFonts w:ascii="Myriad Pro" w:hAnsi="Myriad Pro"/>
          <w:noProof/>
          <w:sz w:val="20"/>
          <w:szCs w:val="20"/>
        </w:rPr>
        <w:pict w14:anchorId="5E2C027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705CB1D" w14:textId="77777777" w:rsidR="00923C74" w:rsidRPr="00923C74" w:rsidRDefault="00923C74" w:rsidP="00923C74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923C74">
        <w:rPr>
          <w:rStyle w:val="Strong"/>
          <w:rFonts w:ascii="Myriad Pro" w:hAnsi="Myriad Pro"/>
          <w:color w:val="000000"/>
          <w:sz w:val="24"/>
          <w:szCs w:val="24"/>
        </w:rPr>
        <w:t>2. Purpose</w:t>
      </w:r>
    </w:p>
    <w:p w14:paraId="044DD32F" w14:textId="77777777" w:rsidR="00923C74" w:rsidRPr="00923C74" w:rsidRDefault="00923C74" w:rsidP="00923C74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This policy aims to:</w:t>
      </w:r>
    </w:p>
    <w:p w14:paraId="38AB55AA" w14:textId="77777777" w:rsidR="00923C74" w:rsidRPr="00923C74" w:rsidRDefault="00923C74" w:rsidP="00923C74">
      <w:pPr>
        <w:pStyle w:val="NormalWeb"/>
        <w:numPr>
          <w:ilvl w:val="0"/>
          <w:numId w:val="58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Protect the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privacy of service users, staff, and volunteers</w:t>
      </w:r>
    </w:p>
    <w:p w14:paraId="20023F50" w14:textId="77777777" w:rsidR="00923C74" w:rsidRPr="00923C74" w:rsidRDefault="00923C74" w:rsidP="00923C74">
      <w:pPr>
        <w:pStyle w:val="NormalWeb"/>
        <w:numPr>
          <w:ilvl w:val="0"/>
          <w:numId w:val="58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Ensure consistent practice across all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Breakthru projects and services</w:t>
      </w:r>
    </w:p>
    <w:p w14:paraId="1143B0C3" w14:textId="77777777" w:rsidR="00923C74" w:rsidRPr="00923C74" w:rsidRDefault="00923C74" w:rsidP="00923C74">
      <w:pPr>
        <w:pStyle w:val="NormalWeb"/>
        <w:numPr>
          <w:ilvl w:val="0"/>
          <w:numId w:val="58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Provide guidance on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handling, storing, and sharing confidential information</w:t>
      </w:r>
    </w:p>
    <w:p w14:paraId="6CE0F45D" w14:textId="77777777" w:rsidR="00923C74" w:rsidRPr="00923C74" w:rsidRDefault="00923C74" w:rsidP="00923C74">
      <w:pPr>
        <w:pStyle w:val="NormalWeb"/>
        <w:numPr>
          <w:ilvl w:val="0"/>
          <w:numId w:val="58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Explain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breaches of confidentiality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Fonts w:ascii="Myriad Pro" w:hAnsi="Myriad Pro"/>
          <w:color w:val="000000"/>
          <w:sz w:val="20"/>
          <w:szCs w:val="20"/>
        </w:rPr>
        <w:t>and how they are managed</w:t>
      </w:r>
    </w:p>
    <w:p w14:paraId="0D0B9796" w14:textId="77777777" w:rsidR="00923C74" w:rsidRPr="00923C74" w:rsidRDefault="00457589" w:rsidP="00923C74">
      <w:pPr>
        <w:rPr>
          <w:rFonts w:ascii="Myriad Pro" w:hAnsi="Myriad Pro"/>
          <w:sz w:val="20"/>
          <w:szCs w:val="20"/>
        </w:rPr>
      </w:pPr>
      <w:r w:rsidRPr="00457589">
        <w:rPr>
          <w:rFonts w:ascii="Myriad Pro" w:hAnsi="Myriad Pro"/>
          <w:noProof/>
          <w:sz w:val="20"/>
          <w:szCs w:val="20"/>
        </w:rPr>
        <w:pict w14:anchorId="216E5C61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10C31C74" w14:textId="77777777" w:rsidR="00923C74" w:rsidRPr="00923C74" w:rsidRDefault="00923C74" w:rsidP="00923C74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923C74">
        <w:rPr>
          <w:rStyle w:val="Strong"/>
          <w:rFonts w:ascii="Myriad Pro" w:hAnsi="Myriad Pro"/>
          <w:color w:val="000000"/>
          <w:sz w:val="24"/>
          <w:szCs w:val="24"/>
        </w:rPr>
        <w:t>3. Scope</w:t>
      </w:r>
    </w:p>
    <w:p w14:paraId="28274225" w14:textId="77777777" w:rsidR="00923C74" w:rsidRPr="00923C74" w:rsidRDefault="00923C74" w:rsidP="00923C74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This policy applies to:</w:t>
      </w:r>
    </w:p>
    <w:p w14:paraId="05213B2B" w14:textId="77777777" w:rsidR="00923C74" w:rsidRPr="00923C74" w:rsidRDefault="00923C74" w:rsidP="00923C74">
      <w:pPr>
        <w:pStyle w:val="NormalWeb"/>
        <w:numPr>
          <w:ilvl w:val="0"/>
          <w:numId w:val="59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All staff, volunteers, and students on placement</w:t>
      </w:r>
    </w:p>
    <w:p w14:paraId="66E79D29" w14:textId="77777777" w:rsidR="00923C74" w:rsidRPr="00923C74" w:rsidRDefault="00923C74" w:rsidP="00923C74">
      <w:pPr>
        <w:pStyle w:val="NormalWeb"/>
        <w:numPr>
          <w:ilvl w:val="0"/>
          <w:numId w:val="59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All Breakthru services and projects, including:</w:t>
      </w:r>
    </w:p>
    <w:p w14:paraId="5E85251B" w14:textId="77777777" w:rsidR="00923C74" w:rsidRPr="00923C74" w:rsidRDefault="00923C74" w:rsidP="00923C74">
      <w:pPr>
        <w:pStyle w:val="NormalWeb"/>
        <w:numPr>
          <w:ilvl w:val="1"/>
          <w:numId w:val="59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Beyond Blue counselling</w:t>
      </w:r>
    </w:p>
    <w:p w14:paraId="34ED5646" w14:textId="77777777" w:rsidR="00923C74" w:rsidRPr="00923C74" w:rsidRDefault="00923C74" w:rsidP="00923C74">
      <w:pPr>
        <w:pStyle w:val="NormalWeb"/>
        <w:numPr>
          <w:ilvl w:val="1"/>
          <w:numId w:val="59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Volunteer Buddies</w:t>
      </w:r>
    </w:p>
    <w:p w14:paraId="101390A0" w14:textId="77777777" w:rsidR="00923C74" w:rsidRPr="00923C74" w:rsidRDefault="00923C74" w:rsidP="00923C74">
      <w:pPr>
        <w:pStyle w:val="NormalWeb"/>
        <w:numPr>
          <w:ilvl w:val="1"/>
          <w:numId w:val="59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Aman Group</w:t>
      </w:r>
    </w:p>
    <w:p w14:paraId="59A011C1" w14:textId="77777777" w:rsidR="00923C74" w:rsidRPr="00923C74" w:rsidRDefault="00923C74" w:rsidP="00923C74">
      <w:pPr>
        <w:pStyle w:val="NormalWeb"/>
        <w:numPr>
          <w:ilvl w:val="1"/>
          <w:numId w:val="59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Beyond Learning, Behance, Between Women, Knit n Knatter, Artsy, Youth Work, Neurodiverse Support &amp; Wellbeing</w:t>
      </w:r>
    </w:p>
    <w:p w14:paraId="6CD60BD3" w14:textId="77777777" w:rsidR="00923C74" w:rsidRPr="00923C74" w:rsidRDefault="00923C74" w:rsidP="00923C74">
      <w:pPr>
        <w:pStyle w:val="NormalWeb"/>
        <w:numPr>
          <w:ilvl w:val="0"/>
          <w:numId w:val="59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All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written, electronic, or verbal information</w:t>
      </w:r>
    </w:p>
    <w:p w14:paraId="6A90A160" w14:textId="77777777" w:rsidR="00923C74" w:rsidRPr="00923C74" w:rsidRDefault="00457589" w:rsidP="00923C74">
      <w:pPr>
        <w:rPr>
          <w:rFonts w:ascii="Myriad Pro" w:hAnsi="Myriad Pro"/>
          <w:sz w:val="20"/>
          <w:szCs w:val="20"/>
        </w:rPr>
      </w:pPr>
      <w:r w:rsidRPr="00457589">
        <w:rPr>
          <w:rFonts w:ascii="Myriad Pro" w:hAnsi="Myriad Pro"/>
          <w:noProof/>
          <w:sz w:val="20"/>
          <w:szCs w:val="20"/>
        </w:rPr>
        <w:pict w14:anchorId="34198ECA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498BC627" w14:textId="77777777" w:rsidR="00923C74" w:rsidRPr="00923C74" w:rsidRDefault="00923C74" w:rsidP="00923C74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923C74">
        <w:rPr>
          <w:rStyle w:val="Strong"/>
          <w:rFonts w:ascii="Myriad Pro" w:hAnsi="Myriad Pro"/>
          <w:color w:val="000000"/>
          <w:sz w:val="24"/>
          <w:szCs w:val="24"/>
        </w:rPr>
        <w:t>4. Definition of Confidential Information</w:t>
      </w:r>
    </w:p>
    <w:p w14:paraId="123D9DB0" w14:textId="77777777" w:rsidR="00923C74" w:rsidRPr="00923C74" w:rsidRDefault="00923C74" w:rsidP="00923C74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Confidential information includes:</w:t>
      </w:r>
    </w:p>
    <w:p w14:paraId="60D72268" w14:textId="77777777" w:rsidR="00923C74" w:rsidRPr="00923C74" w:rsidRDefault="00923C74" w:rsidP="00923C74">
      <w:pPr>
        <w:pStyle w:val="NormalWeb"/>
        <w:numPr>
          <w:ilvl w:val="0"/>
          <w:numId w:val="60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Personal details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Fonts w:ascii="Myriad Pro" w:hAnsi="Myriad Pro"/>
          <w:color w:val="000000"/>
          <w:sz w:val="20"/>
          <w:szCs w:val="20"/>
        </w:rPr>
        <w:t>(name, address, contact info)</w:t>
      </w:r>
    </w:p>
    <w:p w14:paraId="384FD5D6" w14:textId="77777777" w:rsidR="00923C74" w:rsidRPr="00923C74" w:rsidRDefault="00923C74" w:rsidP="00923C74">
      <w:pPr>
        <w:pStyle w:val="NormalWeb"/>
        <w:numPr>
          <w:ilvl w:val="0"/>
          <w:numId w:val="60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Sensitive personal data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Fonts w:ascii="Myriad Pro" w:hAnsi="Myriad Pro"/>
          <w:color w:val="000000"/>
          <w:sz w:val="20"/>
          <w:szCs w:val="20"/>
        </w:rPr>
        <w:t>(health, disability, mental health, safeguarding concerns)</w:t>
      </w:r>
    </w:p>
    <w:p w14:paraId="69CB355A" w14:textId="77777777" w:rsidR="00923C74" w:rsidRPr="00923C74" w:rsidRDefault="00923C74" w:rsidP="00923C74">
      <w:pPr>
        <w:pStyle w:val="NormalWeb"/>
        <w:numPr>
          <w:ilvl w:val="0"/>
          <w:numId w:val="60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Financial information</w:t>
      </w:r>
    </w:p>
    <w:p w14:paraId="33CAA9E5" w14:textId="77777777" w:rsidR="00923C74" w:rsidRPr="00923C74" w:rsidRDefault="00923C74" w:rsidP="00923C74">
      <w:pPr>
        <w:pStyle w:val="NormalWeb"/>
        <w:numPr>
          <w:ilvl w:val="0"/>
          <w:numId w:val="60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Internal documents and records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Fonts w:ascii="Myriad Pro" w:hAnsi="Myriad Pro"/>
          <w:color w:val="000000"/>
          <w:sz w:val="20"/>
          <w:szCs w:val="20"/>
        </w:rPr>
        <w:t>(policies, staff records, supervision notes)</w:t>
      </w:r>
    </w:p>
    <w:p w14:paraId="00E474C3" w14:textId="77777777" w:rsidR="00923C74" w:rsidRPr="00923C74" w:rsidRDefault="00923C74" w:rsidP="00923C74">
      <w:pPr>
        <w:pStyle w:val="NormalWeb"/>
        <w:numPr>
          <w:ilvl w:val="0"/>
          <w:numId w:val="60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Any information shared in trust</w:t>
      </w:r>
    </w:p>
    <w:p w14:paraId="576003A7" w14:textId="77777777" w:rsidR="00923C74" w:rsidRPr="00923C74" w:rsidRDefault="00457589" w:rsidP="00923C74">
      <w:pPr>
        <w:rPr>
          <w:rFonts w:ascii="Myriad Pro" w:hAnsi="Myriad Pro"/>
          <w:sz w:val="20"/>
          <w:szCs w:val="20"/>
        </w:rPr>
      </w:pPr>
      <w:r w:rsidRPr="00457589">
        <w:rPr>
          <w:rFonts w:ascii="Myriad Pro" w:hAnsi="Myriad Pro"/>
          <w:noProof/>
          <w:sz w:val="20"/>
          <w:szCs w:val="20"/>
        </w:rPr>
        <w:lastRenderedPageBreak/>
        <w:pict w14:anchorId="69F213B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1978FAF5" w14:textId="77777777" w:rsidR="00923C74" w:rsidRPr="00923C74" w:rsidRDefault="00923C74" w:rsidP="00923C74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923C74">
        <w:rPr>
          <w:rStyle w:val="Strong"/>
          <w:rFonts w:ascii="Myriad Pro" w:hAnsi="Myriad Pro"/>
          <w:color w:val="000000"/>
          <w:sz w:val="24"/>
          <w:szCs w:val="24"/>
        </w:rPr>
        <w:t>5. Principles of Confidentiality</w:t>
      </w:r>
    </w:p>
    <w:p w14:paraId="51404D6A" w14:textId="77777777" w:rsidR="00923C74" w:rsidRPr="00923C74" w:rsidRDefault="00923C74" w:rsidP="00923C74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All staff and volunteers must:</w:t>
      </w:r>
    </w:p>
    <w:p w14:paraId="2AE6AF21" w14:textId="77777777" w:rsidR="00923C74" w:rsidRPr="00923C74" w:rsidRDefault="00923C74" w:rsidP="00923C74">
      <w:pPr>
        <w:pStyle w:val="NormalWeb"/>
        <w:numPr>
          <w:ilvl w:val="0"/>
          <w:numId w:val="61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Treat all information as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confidential unless legally required to share</w:t>
      </w:r>
    </w:p>
    <w:p w14:paraId="6ED953BC" w14:textId="77777777" w:rsidR="00923C74" w:rsidRPr="00923C74" w:rsidRDefault="00923C74" w:rsidP="00923C74">
      <w:pPr>
        <w:pStyle w:val="NormalWeb"/>
        <w:numPr>
          <w:ilvl w:val="0"/>
          <w:numId w:val="61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Only access information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Fonts w:ascii="Myriad Pro" w:hAnsi="Myriad Pro"/>
          <w:color w:val="000000"/>
          <w:sz w:val="20"/>
          <w:szCs w:val="20"/>
        </w:rPr>
        <w:t>relevant to their role</w:t>
      </w:r>
    </w:p>
    <w:p w14:paraId="226E4FD4" w14:textId="77777777" w:rsidR="00923C74" w:rsidRPr="00923C74" w:rsidRDefault="00923C74" w:rsidP="00923C74">
      <w:pPr>
        <w:pStyle w:val="NormalWeb"/>
        <w:numPr>
          <w:ilvl w:val="0"/>
          <w:numId w:val="61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Securely store information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Fonts w:ascii="Myriad Pro" w:hAnsi="Myriad Pro"/>
          <w:color w:val="000000"/>
          <w:sz w:val="20"/>
          <w:szCs w:val="20"/>
        </w:rPr>
        <w:t>(locked cabinets, password-protected systems)</w:t>
      </w:r>
    </w:p>
    <w:p w14:paraId="7CF94D81" w14:textId="77777777" w:rsidR="00923C74" w:rsidRPr="00923C74" w:rsidRDefault="00923C74" w:rsidP="00923C74">
      <w:pPr>
        <w:pStyle w:val="NormalWeb"/>
        <w:numPr>
          <w:ilvl w:val="0"/>
          <w:numId w:val="61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Seek consent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Fonts w:ascii="Myriad Pro" w:hAnsi="Myriad Pro"/>
          <w:color w:val="000000"/>
          <w:sz w:val="20"/>
          <w:szCs w:val="20"/>
        </w:rPr>
        <w:t>from the individual before sharing information, wherever possible</w:t>
      </w:r>
    </w:p>
    <w:p w14:paraId="031F57BC" w14:textId="77777777" w:rsidR="00923C74" w:rsidRPr="00923C74" w:rsidRDefault="00923C74" w:rsidP="00923C74">
      <w:pPr>
        <w:pStyle w:val="NormalWeb"/>
        <w:numPr>
          <w:ilvl w:val="0"/>
          <w:numId w:val="61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Share information appropriately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Fonts w:ascii="Myriad Pro" w:hAnsi="Myriad Pro"/>
          <w:color w:val="000000"/>
          <w:sz w:val="20"/>
          <w:szCs w:val="20"/>
        </w:rPr>
        <w:t>with colleagues, supervisors, or authorities when necessary for safeguarding or service provision</w:t>
      </w:r>
    </w:p>
    <w:p w14:paraId="6475832A" w14:textId="77777777" w:rsidR="00923C74" w:rsidRPr="00923C74" w:rsidRDefault="00457589" w:rsidP="00923C74">
      <w:pPr>
        <w:rPr>
          <w:rFonts w:ascii="Myriad Pro" w:hAnsi="Myriad Pro"/>
          <w:sz w:val="20"/>
          <w:szCs w:val="20"/>
        </w:rPr>
      </w:pPr>
      <w:r w:rsidRPr="00457589">
        <w:rPr>
          <w:rFonts w:ascii="Myriad Pro" w:hAnsi="Myriad Pro"/>
          <w:noProof/>
          <w:sz w:val="20"/>
          <w:szCs w:val="20"/>
        </w:rPr>
        <w:pict w14:anchorId="1E1C9BA4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B35C11F" w14:textId="77777777" w:rsidR="00923C74" w:rsidRPr="00923C74" w:rsidRDefault="00923C74" w:rsidP="00923C74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923C74">
        <w:rPr>
          <w:rStyle w:val="Strong"/>
          <w:rFonts w:ascii="Myriad Pro" w:hAnsi="Myriad Pro"/>
          <w:color w:val="000000"/>
          <w:sz w:val="24"/>
          <w:szCs w:val="24"/>
        </w:rPr>
        <w:t>6. Sharing Information</w:t>
      </w:r>
    </w:p>
    <w:p w14:paraId="283E8B18" w14:textId="77777777" w:rsidR="00923C74" w:rsidRPr="00923C74" w:rsidRDefault="00923C74" w:rsidP="00923C74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Information is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generally confidential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Fonts w:ascii="Myriad Pro" w:hAnsi="Myriad Pro"/>
          <w:color w:val="000000"/>
          <w:sz w:val="20"/>
          <w:szCs w:val="20"/>
        </w:rPr>
        <w:t>and should not be shared outside Breakthru CIC without consent. The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only exceptions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Fonts w:ascii="Myriad Pro" w:hAnsi="Myriad Pro"/>
          <w:color w:val="000000"/>
          <w:sz w:val="20"/>
          <w:szCs w:val="20"/>
        </w:rPr>
        <w:t>where confidentiality may be broken are:</w:t>
      </w:r>
    </w:p>
    <w:p w14:paraId="026AE07A" w14:textId="77777777" w:rsidR="00923C74" w:rsidRPr="00923C74" w:rsidRDefault="00923C74" w:rsidP="00923C74">
      <w:pPr>
        <w:pStyle w:val="NormalWeb"/>
        <w:numPr>
          <w:ilvl w:val="0"/>
          <w:numId w:val="62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If an adult or child is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at risk of harm or abuse</w:t>
      </w:r>
    </w:p>
    <w:p w14:paraId="59326A1B" w14:textId="77777777" w:rsidR="00923C74" w:rsidRPr="00923C74" w:rsidRDefault="00923C74" w:rsidP="00923C74">
      <w:pPr>
        <w:pStyle w:val="NormalWeb"/>
        <w:numPr>
          <w:ilvl w:val="0"/>
          <w:numId w:val="62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If an individual poses a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serious risk to themselves or others</w:t>
      </w:r>
    </w:p>
    <w:p w14:paraId="7E1D7A14" w14:textId="77777777" w:rsidR="00923C74" w:rsidRPr="00923C74" w:rsidRDefault="00923C74" w:rsidP="00923C74">
      <w:pPr>
        <w:pStyle w:val="NormalWeb"/>
        <w:numPr>
          <w:ilvl w:val="0"/>
          <w:numId w:val="62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If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legal requirements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Fonts w:ascii="Myriad Pro" w:hAnsi="Myriad Pro"/>
          <w:color w:val="000000"/>
          <w:sz w:val="20"/>
          <w:szCs w:val="20"/>
        </w:rPr>
        <w:t>demand disclosure (e.g., court orders)</w:t>
      </w:r>
    </w:p>
    <w:p w14:paraId="4BE1542A" w14:textId="77777777" w:rsidR="00923C74" w:rsidRPr="00923C74" w:rsidRDefault="00923C74" w:rsidP="00923C74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In these cases:</w:t>
      </w:r>
    </w:p>
    <w:p w14:paraId="1E66B5B0" w14:textId="77777777" w:rsidR="00923C74" w:rsidRPr="00923C74" w:rsidRDefault="00923C74" w:rsidP="00923C74">
      <w:pPr>
        <w:pStyle w:val="NormalWeb"/>
        <w:numPr>
          <w:ilvl w:val="0"/>
          <w:numId w:val="63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Share information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only with those who need to know</w:t>
      </w:r>
    </w:p>
    <w:p w14:paraId="6554E006" w14:textId="77777777" w:rsidR="00923C74" w:rsidRPr="00923C74" w:rsidRDefault="00923C74" w:rsidP="00923C74">
      <w:pPr>
        <w:pStyle w:val="NormalWeb"/>
        <w:numPr>
          <w:ilvl w:val="0"/>
          <w:numId w:val="63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Follow Breakthru’s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Safeguarding Adults Policy &amp; Procedures</w:t>
      </w:r>
    </w:p>
    <w:p w14:paraId="04234423" w14:textId="77777777" w:rsidR="00923C74" w:rsidRPr="00923C74" w:rsidRDefault="00923C74" w:rsidP="00923C74">
      <w:pPr>
        <w:pStyle w:val="NormalWeb"/>
        <w:numPr>
          <w:ilvl w:val="0"/>
          <w:numId w:val="63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Wherever possible,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inform the individual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Fonts w:ascii="Myriad Pro" w:hAnsi="Myriad Pro"/>
          <w:color w:val="000000"/>
          <w:sz w:val="20"/>
          <w:szCs w:val="20"/>
        </w:rPr>
        <w:t>about what is being shared and why</w:t>
      </w:r>
    </w:p>
    <w:p w14:paraId="57F9B327" w14:textId="77777777" w:rsidR="00923C74" w:rsidRPr="00923C74" w:rsidRDefault="00457589" w:rsidP="00923C74">
      <w:pPr>
        <w:rPr>
          <w:rFonts w:ascii="Myriad Pro" w:hAnsi="Myriad Pro"/>
          <w:sz w:val="20"/>
          <w:szCs w:val="20"/>
        </w:rPr>
      </w:pPr>
      <w:r w:rsidRPr="00457589">
        <w:rPr>
          <w:rFonts w:ascii="Myriad Pro" w:hAnsi="Myriad Pro"/>
          <w:noProof/>
          <w:sz w:val="20"/>
          <w:szCs w:val="20"/>
        </w:rPr>
        <w:pict w14:anchorId="38FC3F5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AC11A" w14:textId="77777777" w:rsidR="00923C74" w:rsidRPr="00923C74" w:rsidRDefault="00923C74" w:rsidP="00923C74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923C74">
        <w:rPr>
          <w:rStyle w:val="Strong"/>
          <w:rFonts w:ascii="Myriad Pro" w:hAnsi="Myriad Pro"/>
          <w:color w:val="000000"/>
          <w:sz w:val="24"/>
          <w:szCs w:val="24"/>
        </w:rPr>
        <w:t>7. Handling and Storing Confidential Information</w:t>
      </w:r>
    </w:p>
    <w:p w14:paraId="31AEC56F" w14:textId="77777777" w:rsidR="00923C74" w:rsidRPr="00923C74" w:rsidRDefault="00923C74" w:rsidP="00923C74">
      <w:pPr>
        <w:pStyle w:val="NormalWeb"/>
        <w:numPr>
          <w:ilvl w:val="0"/>
          <w:numId w:val="64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Paper records</w:t>
      </w:r>
      <w:r w:rsidRPr="00923C74">
        <w:rPr>
          <w:rFonts w:ascii="Myriad Pro" w:hAnsi="Myriad Pro"/>
          <w:color w:val="000000"/>
          <w:sz w:val="20"/>
          <w:szCs w:val="20"/>
        </w:rPr>
        <w:t>: store securely in locked cabinets at Breakthru HQ</w:t>
      </w:r>
    </w:p>
    <w:p w14:paraId="18D8F5A3" w14:textId="77777777" w:rsidR="00923C74" w:rsidRPr="00923C74" w:rsidRDefault="00923C74" w:rsidP="00923C74">
      <w:pPr>
        <w:pStyle w:val="NormalWeb"/>
        <w:numPr>
          <w:ilvl w:val="0"/>
          <w:numId w:val="64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Electronic records</w:t>
      </w:r>
      <w:r w:rsidRPr="00923C74">
        <w:rPr>
          <w:rFonts w:ascii="Myriad Pro" w:hAnsi="Myriad Pro"/>
          <w:color w:val="000000"/>
          <w:sz w:val="20"/>
          <w:szCs w:val="20"/>
        </w:rPr>
        <w:t>: store on password-protected systems; do not share passwords</w:t>
      </w:r>
    </w:p>
    <w:p w14:paraId="56543E89" w14:textId="77777777" w:rsidR="00923C74" w:rsidRPr="00923C74" w:rsidRDefault="00923C74" w:rsidP="00923C74">
      <w:pPr>
        <w:pStyle w:val="NormalWeb"/>
        <w:numPr>
          <w:ilvl w:val="0"/>
          <w:numId w:val="64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Email communications</w:t>
      </w:r>
      <w:r w:rsidRPr="00923C74">
        <w:rPr>
          <w:rFonts w:ascii="Myriad Pro" w:hAnsi="Myriad Pro"/>
          <w:color w:val="000000"/>
          <w:sz w:val="20"/>
          <w:szCs w:val="20"/>
        </w:rPr>
        <w:t>: use secure email addresses; avoid sending sensitive information to personal accounts</w:t>
      </w:r>
    </w:p>
    <w:p w14:paraId="78F0032E" w14:textId="77777777" w:rsidR="00923C74" w:rsidRPr="00923C74" w:rsidRDefault="00923C74" w:rsidP="00923C74">
      <w:pPr>
        <w:pStyle w:val="NormalWeb"/>
        <w:numPr>
          <w:ilvl w:val="0"/>
          <w:numId w:val="64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Disposal</w:t>
      </w:r>
      <w:r w:rsidRPr="00923C74">
        <w:rPr>
          <w:rFonts w:ascii="Myriad Pro" w:hAnsi="Myriad Pro"/>
          <w:color w:val="000000"/>
          <w:sz w:val="20"/>
          <w:szCs w:val="20"/>
        </w:rPr>
        <w:t>: confidential information must be shredded or permanently deleted</w:t>
      </w:r>
    </w:p>
    <w:p w14:paraId="2AB6EDC1" w14:textId="77777777" w:rsidR="00923C74" w:rsidRPr="00923C74" w:rsidRDefault="00457589" w:rsidP="00923C74">
      <w:pPr>
        <w:rPr>
          <w:rFonts w:ascii="Myriad Pro" w:hAnsi="Myriad Pro"/>
          <w:sz w:val="20"/>
          <w:szCs w:val="20"/>
        </w:rPr>
      </w:pPr>
      <w:r w:rsidRPr="00457589">
        <w:rPr>
          <w:rFonts w:ascii="Myriad Pro" w:hAnsi="Myriad Pro"/>
          <w:noProof/>
          <w:sz w:val="20"/>
          <w:szCs w:val="20"/>
        </w:rPr>
        <w:pict w14:anchorId="2706137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6CBCA1F" w14:textId="77777777" w:rsidR="00923C74" w:rsidRPr="00923C74" w:rsidRDefault="00923C74" w:rsidP="00923C74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923C74">
        <w:rPr>
          <w:rStyle w:val="Strong"/>
          <w:rFonts w:ascii="Myriad Pro" w:hAnsi="Myriad Pro"/>
          <w:color w:val="000000"/>
          <w:sz w:val="24"/>
          <w:szCs w:val="24"/>
        </w:rPr>
        <w:t>8. Breaches of Confidentiality</w:t>
      </w:r>
    </w:p>
    <w:p w14:paraId="1315EC45" w14:textId="77777777" w:rsidR="00923C74" w:rsidRPr="00923C74" w:rsidRDefault="00923C74" w:rsidP="00923C74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A breach occurs if information is:</w:t>
      </w:r>
    </w:p>
    <w:p w14:paraId="4B15C0D9" w14:textId="77777777" w:rsidR="00923C74" w:rsidRPr="00923C74" w:rsidRDefault="00923C74" w:rsidP="00923C74">
      <w:pPr>
        <w:pStyle w:val="NormalWeb"/>
        <w:numPr>
          <w:ilvl w:val="0"/>
          <w:numId w:val="65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Shared with unauthorised individuals</w:t>
      </w:r>
    </w:p>
    <w:p w14:paraId="1C941E00" w14:textId="77777777" w:rsidR="00923C74" w:rsidRPr="00923C74" w:rsidRDefault="00923C74" w:rsidP="00923C74">
      <w:pPr>
        <w:pStyle w:val="NormalWeb"/>
        <w:numPr>
          <w:ilvl w:val="0"/>
          <w:numId w:val="65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Lost or stolen</w:t>
      </w:r>
    </w:p>
    <w:p w14:paraId="794F9F51" w14:textId="77777777" w:rsidR="00923C74" w:rsidRPr="00923C74" w:rsidRDefault="00923C74" w:rsidP="00923C74">
      <w:pPr>
        <w:pStyle w:val="NormalWeb"/>
        <w:numPr>
          <w:ilvl w:val="0"/>
          <w:numId w:val="65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Accessed inappropriately</w:t>
      </w:r>
    </w:p>
    <w:p w14:paraId="7E9FE4E7" w14:textId="77777777" w:rsidR="00923C74" w:rsidRPr="00923C74" w:rsidRDefault="00923C74" w:rsidP="00923C74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Action:</w:t>
      </w:r>
    </w:p>
    <w:p w14:paraId="571D6322" w14:textId="77777777" w:rsidR="00923C74" w:rsidRPr="00923C74" w:rsidRDefault="00923C74" w:rsidP="00923C74">
      <w:pPr>
        <w:pStyle w:val="NormalWeb"/>
        <w:numPr>
          <w:ilvl w:val="0"/>
          <w:numId w:val="66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Immediately report the breach to your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line manager or the DSL</w:t>
      </w:r>
    </w:p>
    <w:p w14:paraId="1D70FAE0" w14:textId="77777777" w:rsidR="00923C74" w:rsidRPr="00923C74" w:rsidRDefault="00923C74" w:rsidP="00923C74">
      <w:pPr>
        <w:pStyle w:val="NormalWeb"/>
        <w:numPr>
          <w:ilvl w:val="0"/>
          <w:numId w:val="66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Record details of the breach, including:</w:t>
      </w:r>
    </w:p>
    <w:p w14:paraId="12552FF4" w14:textId="77777777" w:rsidR="00923C74" w:rsidRPr="00923C74" w:rsidRDefault="00923C74" w:rsidP="00923C74">
      <w:pPr>
        <w:pStyle w:val="NormalWeb"/>
        <w:numPr>
          <w:ilvl w:val="1"/>
          <w:numId w:val="66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lastRenderedPageBreak/>
        <w:t>Nature of the breach</w:t>
      </w:r>
    </w:p>
    <w:p w14:paraId="691D6F8A" w14:textId="77777777" w:rsidR="00923C74" w:rsidRPr="00923C74" w:rsidRDefault="00923C74" w:rsidP="00923C74">
      <w:pPr>
        <w:pStyle w:val="NormalWeb"/>
        <w:numPr>
          <w:ilvl w:val="1"/>
          <w:numId w:val="66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Who was involved</w:t>
      </w:r>
    </w:p>
    <w:p w14:paraId="294D0169" w14:textId="77777777" w:rsidR="00923C74" w:rsidRPr="00923C74" w:rsidRDefault="00923C74" w:rsidP="00923C74">
      <w:pPr>
        <w:pStyle w:val="NormalWeb"/>
        <w:numPr>
          <w:ilvl w:val="1"/>
          <w:numId w:val="66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Steps taken to address it</w:t>
      </w:r>
    </w:p>
    <w:p w14:paraId="0A3BF1CA" w14:textId="77777777" w:rsidR="00923C74" w:rsidRPr="00923C74" w:rsidRDefault="00923C74" w:rsidP="00923C74">
      <w:pPr>
        <w:pStyle w:val="NormalWeb"/>
        <w:numPr>
          <w:ilvl w:val="0"/>
          <w:numId w:val="66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The incident will be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investigated</w:t>
      </w:r>
      <w:r w:rsidRPr="00923C74">
        <w:rPr>
          <w:rFonts w:ascii="Myriad Pro" w:hAnsi="Myriad Pro"/>
          <w:color w:val="000000"/>
          <w:sz w:val="20"/>
          <w:szCs w:val="20"/>
        </w:rPr>
        <w:t>, and appropriate action taken (disciplinary measures, retraining, or legal action if required)</w:t>
      </w:r>
    </w:p>
    <w:p w14:paraId="38B7814A" w14:textId="77777777" w:rsidR="00923C74" w:rsidRPr="00923C74" w:rsidRDefault="00457589" w:rsidP="00923C74">
      <w:pPr>
        <w:rPr>
          <w:rFonts w:ascii="Myriad Pro" w:hAnsi="Myriad Pro"/>
          <w:sz w:val="20"/>
          <w:szCs w:val="20"/>
        </w:rPr>
      </w:pPr>
      <w:r w:rsidRPr="00457589">
        <w:rPr>
          <w:rFonts w:ascii="Myriad Pro" w:hAnsi="Myriad Pro"/>
          <w:noProof/>
          <w:sz w:val="20"/>
          <w:szCs w:val="20"/>
        </w:rPr>
        <w:pict w14:anchorId="526BFD6F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2E7C27B" w14:textId="77777777" w:rsidR="00923C74" w:rsidRPr="00923C74" w:rsidRDefault="00923C74" w:rsidP="00923C74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923C74">
        <w:rPr>
          <w:rStyle w:val="Strong"/>
          <w:rFonts w:ascii="Myriad Pro" w:hAnsi="Myriad Pro"/>
          <w:color w:val="000000"/>
          <w:sz w:val="24"/>
          <w:szCs w:val="24"/>
        </w:rPr>
        <w:t>9. Training and Awareness</w:t>
      </w:r>
    </w:p>
    <w:p w14:paraId="401CD747" w14:textId="77777777" w:rsidR="00923C74" w:rsidRPr="00923C74" w:rsidRDefault="00923C74" w:rsidP="00923C74">
      <w:pPr>
        <w:pStyle w:val="NormalWeb"/>
        <w:numPr>
          <w:ilvl w:val="0"/>
          <w:numId w:val="67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All staff, volunteers, and students receive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confidentiality guidance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Fonts w:ascii="Myriad Pro" w:hAnsi="Myriad Pro"/>
          <w:color w:val="000000"/>
          <w:sz w:val="20"/>
          <w:szCs w:val="20"/>
        </w:rPr>
        <w:t>during induction</w:t>
      </w:r>
    </w:p>
    <w:p w14:paraId="2D7B9C88" w14:textId="77777777" w:rsidR="00923C74" w:rsidRPr="00923C74" w:rsidRDefault="00923C74" w:rsidP="00923C74">
      <w:pPr>
        <w:pStyle w:val="NormalWeb"/>
        <w:numPr>
          <w:ilvl w:val="0"/>
          <w:numId w:val="67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Ongoing supervision and training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Fonts w:ascii="Myriad Pro" w:hAnsi="Myriad Pro"/>
          <w:color w:val="000000"/>
          <w:sz w:val="20"/>
          <w:szCs w:val="20"/>
        </w:rPr>
        <w:t>reinforce best practices</w:t>
      </w:r>
    </w:p>
    <w:p w14:paraId="7A30C9CC" w14:textId="77777777" w:rsidR="00923C74" w:rsidRPr="00923C74" w:rsidRDefault="00923C74" w:rsidP="00923C74">
      <w:pPr>
        <w:pStyle w:val="NormalWeb"/>
        <w:numPr>
          <w:ilvl w:val="0"/>
          <w:numId w:val="67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Awareness of confidentiality is reviewed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regularly in supervision</w:t>
      </w:r>
    </w:p>
    <w:p w14:paraId="3CBA8062" w14:textId="77777777" w:rsidR="00923C74" w:rsidRPr="00923C74" w:rsidRDefault="00457589" w:rsidP="00923C74">
      <w:pPr>
        <w:rPr>
          <w:rFonts w:ascii="Myriad Pro" w:hAnsi="Myriad Pro"/>
          <w:sz w:val="20"/>
          <w:szCs w:val="20"/>
        </w:rPr>
      </w:pPr>
      <w:r w:rsidRPr="00457589">
        <w:rPr>
          <w:rFonts w:ascii="Myriad Pro" w:hAnsi="Myriad Pro"/>
          <w:noProof/>
          <w:sz w:val="20"/>
          <w:szCs w:val="20"/>
        </w:rPr>
        <w:pict w14:anchorId="132E2E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9DC1162" w14:textId="77777777" w:rsidR="00923C74" w:rsidRPr="00923C74" w:rsidRDefault="00923C74" w:rsidP="00923C74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923C74">
        <w:rPr>
          <w:rStyle w:val="Strong"/>
          <w:rFonts w:ascii="Myriad Pro" w:hAnsi="Myriad Pro"/>
          <w:color w:val="000000"/>
          <w:sz w:val="24"/>
          <w:szCs w:val="24"/>
        </w:rPr>
        <w:t>10. Guidance for Volunteers and Staff</w:t>
      </w:r>
    </w:p>
    <w:p w14:paraId="6A93B803" w14:textId="77777777" w:rsidR="00923C74" w:rsidRPr="00923C74" w:rsidRDefault="00923C74" w:rsidP="00923C74">
      <w:pPr>
        <w:pStyle w:val="NormalWeb"/>
        <w:numPr>
          <w:ilvl w:val="0"/>
          <w:numId w:val="68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Do not discuss service users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Fonts w:ascii="Myriad Pro" w:hAnsi="Myriad Pro"/>
          <w:color w:val="000000"/>
          <w:sz w:val="20"/>
          <w:szCs w:val="20"/>
        </w:rPr>
        <w:t>outside work unless necessary for professional reasons</w:t>
      </w:r>
    </w:p>
    <w:p w14:paraId="40073C02" w14:textId="77777777" w:rsidR="00923C74" w:rsidRPr="00923C74" w:rsidRDefault="00923C74" w:rsidP="00923C74">
      <w:pPr>
        <w:pStyle w:val="NormalWeb"/>
        <w:numPr>
          <w:ilvl w:val="0"/>
          <w:numId w:val="68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Do not share information on social media</w:t>
      </w:r>
    </w:p>
    <w:p w14:paraId="7095E84C" w14:textId="77777777" w:rsidR="00923C74" w:rsidRPr="00923C74" w:rsidRDefault="00923C74" w:rsidP="00923C74">
      <w:pPr>
        <w:pStyle w:val="NormalWeb"/>
        <w:numPr>
          <w:ilvl w:val="0"/>
          <w:numId w:val="68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Seek advice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Fonts w:ascii="Myriad Pro" w:hAnsi="Myriad Pro"/>
          <w:color w:val="000000"/>
          <w:sz w:val="20"/>
          <w:szCs w:val="20"/>
        </w:rPr>
        <w:t>if unsure about whether information can be shared</w:t>
      </w:r>
    </w:p>
    <w:p w14:paraId="41FDA811" w14:textId="77777777" w:rsidR="00923C74" w:rsidRPr="00923C74" w:rsidRDefault="00923C74" w:rsidP="00923C74">
      <w:pPr>
        <w:pStyle w:val="NormalWeb"/>
        <w:numPr>
          <w:ilvl w:val="0"/>
          <w:numId w:val="68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Respect verbal, written, and electronic confidentiality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Fonts w:ascii="Myriad Pro" w:hAnsi="Myriad Pro"/>
          <w:color w:val="000000"/>
          <w:sz w:val="20"/>
          <w:szCs w:val="20"/>
        </w:rPr>
        <w:t>equally</w:t>
      </w:r>
    </w:p>
    <w:p w14:paraId="3B2562C7" w14:textId="77777777" w:rsidR="00923C74" w:rsidRPr="00923C74" w:rsidRDefault="00923C74" w:rsidP="00923C74">
      <w:pPr>
        <w:pStyle w:val="NormalWeb"/>
        <w:numPr>
          <w:ilvl w:val="0"/>
          <w:numId w:val="68"/>
        </w:numPr>
        <w:rPr>
          <w:rFonts w:ascii="Myriad Pro" w:hAnsi="Myriad Pro"/>
          <w:color w:val="000000"/>
          <w:sz w:val="20"/>
          <w:szCs w:val="20"/>
        </w:rPr>
      </w:pP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Breaking confidentiality should only occur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Fonts w:ascii="Myriad Pro" w:hAnsi="Myriad Pro"/>
          <w:color w:val="000000"/>
          <w:sz w:val="20"/>
          <w:szCs w:val="20"/>
        </w:rPr>
        <w:t>if someone is at risk or poses a risk to others</w:t>
      </w:r>
    </w:p>
    <w:p w14:paraId="244B3487" w14:textId="77777777" w:rsidR="00923C74" w:rsidRPr="00923C74" w:rsidRDefault="00457589" w:rsidP="00923C74">
      <w:pPr>
        <w:rPr>
          <w:rFonts w:ascii="Myriad Pro" w:hAnsi="Myriad Pro"/>
          <w:sz w:val="20"/>
          <w:szCs w:val="20"/>
        </w:rPr>
      </w:pPr>
      <w:r w:rsidRPr="00457589">
        <w:rPr>
          <w:rFonts w:ascii="Myriad Pro" w:hAnsi="Myriad Pro"/>
          <w:noProof/>
          <w:sz w:val="20"/>
          <w:szCs w:val="20"/>
        </w:rPr>
        <w:pict w14:anchorId="0E35817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42AD66A" w14:textId="77777777" w:rsidR="00923C74" w:rsidRPr="00923C74" w:rsidRDefault="00923C74" w:rsidP="00923C74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923C74">
        <w:rPr>
          <w:rStyle w:val="Strong"/>
          <w:rFonts w:ascii="Myriad Pro" w:hAnsi="Myriad Pro"/>
          <w:color w:val="000000"/>
          <w:sz w:val="24"/>
          <w:szCs w:val="24"/>
        </w:rPr>
        <w:t>11. Acknowledgement of Confidentiality</w:t>
      </w:r>
    </w:p>
    <w:p w14:paraId="2A708344" w14:textId="77777777" w:rsidR="00923C74" w:rsidRPr="00923C74" w:rsidRDefault="00923C74" w:rsidP="00923C74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923C74">
        <w:rPr>
          <w:rFonts w:ascii="Myriad Pro" w:hAnsi="Myriad Pro"/>
          <w:color w:val="000000"/>
          <w:sz w:val="20"/>
          <w:szCs w:val="20"/>
        </w:rPr>
        <w:t>I, ____________________________________, have read and understood Breakthru CIC’s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Confidentiality Policy &amp; Procedures</w:t>
      </w:r>
      <w:r w:rsidRPr="00923C74">
        <w:rPr>
          <w:rFonts w:ascii="Myriad Pro" w:hAnsi="Myriad Pro"/>
          <w:color w:val="000000"/>
          <w:sz w:val="20"/>
          <w:szCs w:val="20"/>
        </w:rPr>
        <w:t>. I agree to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comply with the policy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Fonts w:ascii="Myriad Pro" w:hAnsi="Myriad Pro"/>
          <w:color w:val="000000"/>
          <w:sz w:val="20"/>
          <w:szCs w:val="20"/>
        </w:rPr>
        <w:t>and maintain the confidentiality of all information I handle.</w:t>
      </w:r>
    </w:p>
    <w:p w14:paraId="39688A9D" w14:textId="77777777" w:rsidR="00923C74" w:rsidRPr="00923C74" w:rsidRDefault="00923C74" w:rsidP="00923C74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Name: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Fonts w:ascii="Myriad Pro" w:hAnsi="Myriad Pro"/>
          <w:color w:val="000000"/>
          <w:sz w:val="20"/>
          <w:szCs w:val="20"/>
        </w:rPr>
        <w:t>___________________________</w:t>
      </w:r>
      <w:r w:rsidRPr="00923C74">
        <w:rPr>
          <w:rFonts w:ascii="Myriad Pro" w:hAnsi="Myriad Pro"/>
          <w:color w:val="000000"/>
          <w:sz w:val="20"/>
          <w:szCs w:val="20"/>
        </w:rPr>
        <w:br/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Role: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Fonts w:ascii="Myriad Pro" w:hAnsi="Myriad Pro"/>
          <w:color w:val="000000"/>
          <w:sz w:val="20"/>
          <w:szCs w:val="20"/>
        </w:rPr>
        <w:t>____________________________</w:t>
      </w:r>
      <w:r w:rsidRPr="00923C74">
        <w:rPr>
          <w:rFonts w:ascii="Myriad Pro" w:hAnsi="Myriad Pro"/>
          <w:color w:val="000000"/>
          <w:sz w:val="20"/>
          <w:szCs w:val="20"/>
        </w:rPr>
        <w:br/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Signature: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Fonts w:ascii="Myriad Pro" w:hAnsi="Myriad Pro"/>
          <w:color w:val="000000"/>
          <w:sz w:val="20"/>
          <w:szCs w:val="20"/>
        </w:rPr>
        <w:t>_______________________</w:t>
      </w:r>
      <w:r w:rsidRPr="00923C74">
        <w:rPr>
          <w:rFonts w:ascii="Myriad Pro" w:hAnsi="Myriad Pro"/>
          <w:color w:val="000000"/>
          <w:sz w:val="20"/>
          <w:szCs w:val="20"/>
        </w:rPr>
        <w:br/>
      </w:r>
      <w:r w:rsidRPr="00923C74">
        <w:rPr>
          <w:rStyle w:val="Strong"/>
          <w:rFonts w:ascii="Myriad Pro" w:eastAsiaTheme="majorEastAsia" w:hAnsi="Myriad Pro"/>
          <w:color w:val="000000"/>
          <w:sz w:val="20"/>
          <w:szCs w:val="20"/>
        </w:rPr>
        <w:t>Date:</w:t>
      </w:r>
      <w:r w:rsidRPr="00923C74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923C74">
        <w:rPr>
          <w:rFonts w:ascii="Myriad Pro" w:hAnsi="Myriad Pro"/>
          <w:color w:val="000000"/>
          <w:sz w:val="20"/>
          <w:szCs w:val="20"/>
        </w:rPr>
        <w:t>___________________________</w:t>
      </w:r>
    </w:p>
    <w:p w14:paraId="6D8569C2" w14:textId="77777777" w:rsidR="0007432D" w:rsidRPr="0007432D" w:rsidRDefault="00457589" w:rsidP="0007432D">
      <w:pPr>
        <w:rPr>
          <w:rFonts w:ascii="Myriad Pro" w:hAnsi="Myriad Pro"/>
          <w:sz w:val="20"/>
          <w:szCs w:val="20"/>
        </w:rPr>
      </w:pPr>
      <w:r w:rsidRPr="00457589">
        <w:rPr>
          <w:rFonts w:ascii="Myriad Pro" w:hAnsi="Myriad Pro"/>
          <w:noProof/>
          <w:sz w:val="20"/>
          <w:szCs w:val="20"/>
        </w:rPr>
        <w:pict w14:anchorId="0A8E26A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A8011B9" w14:textId="562D0C8E" w:rsidR="0007432D" w:rsidRPr="0007432D" w:rsidRDefault="0007432D" w:rsidP="0007432D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07432D">
        <w:rPr>
          <w:rStyle w:val="Strong"/>
          <w:rFonts w:ascii="Myriad Pro" w:eastAsiaTheme="majorEastAsia" w:hAnsi="Myriad Pro"/>
          <w:color w:val="000000"/>
          <w:sz w:val="20"/>
          <w:szCs w:val="20"/>
        </w:rPr>
        <w:t>Policy Owner:</w:t>
      </w:r>
      <w:r w:rsidRPr="0007432D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07432D">
        <w:rPr>
          <w:rFonts w:ascii="Myriad Pro" w:hAnsi="Myriad Pro"/>
          <w:color w:val="000000"/>
          <w:sz w:val="20"/>
          <w:szCs w:val="20"/>
        </w:rPr>
        <w:t>Breakthru CIC</w:t>
      </w:r>
      <w:r w:rsidRPr="0007432D">
        <w:rPr>
          <w:rFonts w:ascii="Myriad Pro" w:hAnsi="Myriad Pro"/>
          <w:color w:val="000000"/>
          <w:sz w:val="20"/>
          <w:szCs w:val="20"/>
        </w:rPr>
        <w:br/>
      </w:r>
      <w:r w:rsidRPr="0007432D">
        <w:rPr>
          <w:rStyle w:val="Strong"/>
          <w:rFonts w:ascii="Myriad Pro" w:eastAsiaTheme="majorEastAsia" w:hAnsi="Myriad Pro"/>
          <w:color w:val="000000"/>
          <w:sz w:val="20"/>
          <w:szCs w:val="20"/>
        </w:rPr>
        <w:t>Location:</w:t>
      </w:r>
      <w:r w:rsidRPr="0007432D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07432D">
        <w:rPr>
          <w:rFonts w:ascii="Myriad Pro" w:hAnsi="Myriad Pro"/>
          <w:color w:val="000000"/>
          <w:sz w:val="20"/>
          <w:szCs w:val="20"/>
        </w:rPr>
        <w:t>Beyond Blue, 19a Spring Court, Spring Head, Wednesbury WS10 9AD</w:t>
      </w:r>
      <w:r w:rsidRPr="0007432D">
        <w:rPr>
          <w:rFonts w:ascii="Myriad Pro" w:hAnsi="Myriad Pro"/>
          <w:color w:val="000000"/>
          <w:sz w:val="20"/>
          <w:szCs w:val="20"/>
        </w:rPr>
        <w:br/>
      </w:r>
      <w:r w:rsidRPr="0007432D">
        <w:rPr>
          <w:rStyle w:val="Strong"/>
          <w:rFonts w:ascii="Myriad Pro" w:eastAsiaTheme="majorEastAsia" w:hAnsi="Myriad Pro"/>
          <w:color w:val="000000"/>
          <w:sz w:val="20"/>
          <w:szCs w:val="20"/>
        </w:rPr>
        <w:t>Contact:</w:t>
      </w:r>
      <w:r w:rsidRPr="0007432D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hyperlink r:id="rId8" w:history="1">
        <w:r w:rsidRPr="0007432D">
          <w:rPr>
            <w:rStyle w:val="Hyperlink"/>
            <w:rFonts w:ascii="Myriad Pro" w:eastAsiaTheme="majorEastAsia" w:hAnsi="Myriad Pro"/>
            <w:color w:val="000000" w:themeColor="text1"/>
            <w:sz w:val="20"/>
            <w:szCs w:val="20"/>
            <w:u w:val="none"/>
          </w:rPr>
          <w:t>info@break-thru.co.uk</w:t>
        </w:r>
      </w:hyperlink>
      <w:r w:rsidRPr="0007432D">
        <w:rPr>
          <w:rStyle w:val="apple-converted-space"/>
          <w:rFonts w:ascii="Myriad Pro" w:eastAsiaTheme="majorEastAsia" w:hAnsi="Myriad Pro"/>
          <w:color w:val="000000" w:themeColor="text1"/>
          <w:sz w:val="20"/>
          <w:szCs w:val="20"/>
        </w:rPr>
        <w:t> </w:t>
      </w:r>
      <w:r w:rsidRPr="0007432D">
        <w:rPr>
          <w:rFonts w:ascii="Myriad Pro" w:hAnsi="Myriad Pro"/>
          <w:color w:val="000000"/>
          <w:sz w:val="20"/>
          <w:szCs w:val="20"/>
        </w:rPr>
        <w:t>| 07813 125443</w:t>
      </w:r>
      <w:r w:rsidRPr="0007432D">
        <w:rPr>
          <w:rFonts w:ascii="Myriad Pro" w:hAnsi="Myriad Pro"/>
          <w:color w:val="000000"/>
          <w:sz w:val="20"/>
          <w:szCs w:val="20"/>
        </w:rPr>
        <w:br/>
      </w:r>
      <w:r w:rsidRPr="0007432D">
        <w:rPr>
          <w:rStyle w:val="Strong"/>
          <w:rFonts w:ascii="Myriad Pro" w:eastAsiaTheme="majorEastAsia" w:hAnsi="Myriad Pro"/>
          <w:color w:val="000000"/>
          <w:sz w:val="20"/>
          <w:szCs w:val="20"/>
        </w:rPr>
        <w:t>Next Review Date:</w:t>
      </w:r>
      <w:r w:rsidRPr="0007432D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>
        <w:rPr>
          <w:rFonts w:ascii="Myriad Pro" w:hAnsi="Myriad Pro"/>
          <w:color w:val="000000"/>
          <w:sz w:val="20"/>
          <w:szCs w:val="20"/>
        </w:rPr>
        <w:t>Oct 26</w:t>
      </w:r>
    </w:p>
    <w:p w14:paraId="56689926" w14:textId="77777777" w:rsidR="00144054" w:rsidRPr="00144054" w:rsidRDefault="00457589" w:rsidP="00144054">
      <w:pPr>
        <w:spacing w:after="0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Myriad Pro" w:eastAsia="Times New Roman" w:hAnsi="Myriad Pro" w:cs="Times New Roman"/>
          <w:noProof/>
          <w:color w:val="000000"/>
          <w:kern w:val="0"/>
          <w:sz w:val="20"/>
          <w:szCs w:val="20"/>
          <w:lang w:eastAsia="en-GB"/>
        </w:rPr>
        <w:pict w14:anchorId="4BF1F97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EAACA21" w14:textId="77777777" w:rsidR="00144054" w:rsidRPr="00144054" w:rsidRDefault="00144054" w:rsidP="00144054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i/>
          <w:iCs/>
          <w:color w:val="000000"/>
          <w:kern w:val="0"/>
          <w:sz w:val="20"/>
          <w:szCs w:val="20"/>
          <w:lang w:eastAsia="en-GB"/>
          <w14:ligatures w14:val="none"/>
        </w:rPr>
        <w:t>End of Policy</w:t>
      </w:r>
    </w:p>
    <w:p w14:paraId="77DF71E2" w14:textId="273C119A" w:rsidR="00144054" w:rsidRPr="00144054" w:rsidRDefault="00F46B37" w:rsidP="00144054">
      <w:pPr>
        <w:spacing w:before="100" w:beforeAutospacing="1" w:after="100" w:afterAutospacing="1" w:line="240" w:lineRule="auto"/>
        <w:outlineLvl w:val="0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67BF911" wp14:editId="7DF8520D">
            <wp:simplePos x="0" y="0"/>
            <wp:positionH relativeFrom="column">
              <wp:posOffset>-935111</wp:posOffset>
            </wp:positionH>
            <wp:positionV relativeFrom="paragraph">
              <wp:posOffset>362634</wp:posOffset>
            </wp:positionV>
            <wp:extent cx="7687994" cy="1651635"/>
            <wp:effectExtent l="0" t="0" r="0" b="0"/>
            <wp:wrapNone/>
            <wp:docPr id="1641005518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005518" name="Picture 1" descr="A close-up of a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7994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4054" w:rsidRPr="00144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7DE"/>
    <w:multiLevelType w:val="multilevel"/>
    <w:tmpl w:val="5C2A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B239B"/>
    <w:multiLevelType w:val="multilevel"/>
    <w:tmpl w:val="3932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E0D03"/>
    <w:multiLevelType w:val="multilevel"/>
    <w:tmpl w:val="98B2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77EEF"/>
    <w:multiLevelType w:val="multilevel"/>
    <w:tmpl w:val="CD58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A2EED"/>
    <w:multiLevelType w:val="multilevel"/>
    <w:tmpl w:val="F5F6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772F0"/>
    <w:multiLevelType w:val="multilevel"/>
    <w:tmpl w:val="7D84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37CCE"/>
    <w:multiLevelType w:val="multilevel"/>
    <w:tmpl w:val="8774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F1641"/>
    <w:multiLevelType w:val="multilevel"/>
    <w:tmpl w:val="BC94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3D3A98"/>
    <w:multiLevelType w:val="multilevel"/>
    <w:tmpl w:val="43AA4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D01E10"/>
    <w:multiLevelType w:val="multilevel"/>
    <w:tmpl w:val="2BF6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141225"/>
    <w:multiLevelType w:val="multilevel"/>
    <w:tmpl w:val="7AE4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9D00D9"/>
    <w:multiLevelType w:val="multilevel"/>
    <w:tmpl w:val="5B76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DD6FB9"/>
    <w:multiLevelType w:val="multilevel"/>
    <w:tmpl w:val="D866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5848D9"/>
    <w:multiLevelType w:val="multilevel"/>
    <w:tmpl w:val="D244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92592C"/>
    <w:multiLevelType w:val="multilevel"/>
    <w:tmpl w:val="6A4C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BB143E"/>
    <w:multiLevelType w:val="multilevel"/>
    <w:tmpl w:val="67C6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A74339"/>
    <w:multiLevelType w:val="multilevel"/>
    <w:tmpl w:val="34BC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E8276A"/>
    <w:multiLevelType w:val="multilevel"/>
    <w:tmpl w:val="71F2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2D78EF"/>
    <w:multiLevelType w:val="multilevel"/>
    <w:tmpl w:val="8AD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690B6C"/>
    <w:multiLevelType w:val="multilevel"/>
    <w:tmpl w:val="BF76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1F1F88"/>
    <w:multiLevelType w:val="multilevel"/>
    <w:tmpl w:val="D2F6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1F10A2"/>
    <w:multiLevelType w:val="multilevel"/>
    <w:tmpl w:val="72A2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4103AD"/>
    <w:multiLevelType w:val="multilevel"/>
    <w:tmpl w:val="5EDC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1B4084"/>
    <w:multiLevelType w:val="multilevel"/>
    <w:tmpl w:val="7C1C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4756AA"/>
    <w:multiLevelType w:val="multilevel"/>
    <w:tmpl w:val="1104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8A05AD"/>
    <w:multiLevelType w:val="multilevel"/>
    <w:tmpl w:val="C122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000B6D"/>
    <w:multiLevelType w:val="multilevel"/>
    <w:tmpl w:val="F278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E13536"/>
    <w:multiLevelType w:val="multilevel"/>
    <w:tmpl w:val="0A50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D66BAF"/>
    <w:multiLevelType w:val="multilevel"/>
    <w:tmpl w:val="C832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3430ED"/>
    <w:multiLevelType w:val="multilevel"/>
    <w:tmpl w:val="3D3E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743E22"/>
    <w:multiLevelType w:val="multilevel"/>
    <w:tmpl w:val="A8B0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4C2AF2"/>
    <w:multiLevelType w:val="multilevel"/>
    <w:tmpl w:val="7692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E557C3"/>
    <w:multiLevelType w:val="multilevel"/>
    <w:tmpl w:val="37F6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58724A"/>
    <w:multiLevelType w:val="multilevel"/>
    <w:tmpl w:val="8A7A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BA1C17"/>
    <w:multiLevelType w:val="multilevel"/>
    <w:tmpl w:val="B2DC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2359D8"/>
    <w:multiLevelType w:val="multilevel"/>
    <w:tmpl w:val="0E8A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1F1EA5"/>
    <w:multiLevelType w:val="multilevel"/>
    <w:tmpl w:val="C392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9832CE"/>
    <w:multiLevelType w:val="multilevel"/>
    <w:tmpl w:val="A0F4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552408"/>
    <w:multiLevelType w:val="multilevel"/>
    <w:tmpl w:val="2244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306E1E"/>
    <w:multiLevelType w:val="multilevel"/>
    <w:tmpl w:val="730E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14748F9"/>
    <w:multiLevelType w:val="multilevel"/>
    <w:tmpl w:val="7DD2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170C74"/>
    <w:multiLevelType w:val="multilevel"/>
    <w:tmpl w:val="E12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837320"/>
    <w:multiLevelType w:val="multilevel"/>
    <w:tmpl w:val="CFFA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897513"/>
    <w:multiLevelType w:val="multilevel"/>
    <w:tmpl w:val="7ADA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86D20CC"/>
    <w:multiLevelType w:val="multilevel"/>
    <w:tmpl w:val="F1FC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9013146"/>
    <w:multiLevelType w:val="multilevel"/>
    <w:tmpl w:val="320C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5A70A7"/>
    <w:multiLevelType w:val="multilevel"/>
    <w:tmpl w:val="F5CE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D1E18F2"/>
    <w:multiLevelType w:val="multilevel"/>
    <w:tmpl w:val="5DA0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A264F7"/>
    <w:multiLevelType w:val="multilevel"/>
    <w:tmpl w:val="2DB6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EF6AE9"/>
    <w:multiLevelType w:val="multilevel"/>
    <w:tmpl w:val="6F36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61E5C4C"/>
    <w:multiLevelType w:val="multilevel"/>
    <w:tmpl w:val="3B70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9D011F8"/>
    <w:multiLevelType w:val="multilevel"/>
    <w:tmpl w:val="1908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9E430B6"/>
    <w:multiLevelType w:val="multilevel"/>
    <w:tmpl w:val="DE90C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A1C0760"/>
    <w:multiLevelType w:val="multilevel"/>
    <w:tmpl w:val="540A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5A5A60"/>
    <w:multiLevelType w:val="multilevel"/>
    <w:tmpl w:val="A8F6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A8B35BB"/>
    <w:multiLevelType w:val="multilevel"/>
    <w:tmpl w:val="1C20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FA26173"/>
    <w:multiLevelType w:val="multilevel"/>
    <w:tmpl w:val="83DE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0925117"/>
    <w:multiLevelType w:val="multilevel"/>
    <w:tmpl w:val="2950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150680E"/>
    <w:multiLevelType w:val="multilevel"/>
    <w:tmpl w:val="51CA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22A7633"/>
    <w:multiLevelType w:val="multilevel"/>
    <w:tmpl w:val="9AB0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4727A75"/>
    <w:multiLevelType w:val="multilevel"/>
    <w:tmpl w:val="54C2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57C66DE"/>
    <w:multiLevelType w:val="multilevel"/>
    <w:tmpl w:val="36D0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7A53D9C"/>
    <w:multiLevelType w:val="multilevel"/>
    <w:tmpl w:val="8BF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7A542B6"/>
    <w:multiLevelType w:val="multilevel"/>
    <w:tmpl w:val="1482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8EC4FB6"/>
    <w:multiLevelType w:val="multilevel"/>
    <w:tmpl w:val="8F82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E305025"/>
    <w:multiLevelType w:val="multilevel"/>
    <w:tmpl w:val="BD1E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E50229D"/>
    <w:multiLevelType w:val="multilevel"/>
    <w:tmpl w:val="4964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F0B0C82"/>
    <w:multiLevelType w:val="multilevel"/>
    <w:tmpl w:val="F97A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181814">
    <w:abstractNumId w:val="17"/>
  </w:num>
  <w:num w:numId="2" w16cid:durableId="797576145">
    <w:abstractNumId w:val="9"/>
  </w:num>
  <w:num w:numId="3" w16cid:durableId="637153710">
    <w:abstractNumId w:val="56"/>
  </w:num>
  <w:num w:numId="4" w16cid:durableId="1951466884">
    <w:abstractNumId w:val="5"/>
  </w:num>
  <w:num w:numId="5" w16cid:durableId="1875844002">
    <w:abstractNumId w:val="39"/>
  </w:num>
  <w:num w:numId="6" w16cid:durableId="1135946481">
    <w:abstractNumId w:val="38"/>
  </w:num>
  <w:num w:numId="7" w16cid:durableId="1316566706">
    <w:abstractNumId w:val="2"/>
  </w:num>
  <w:num w:numId="8" w16cid:durableId="868302928">
    <w:abstractNumId w:val="4"/>
  </w:num>
  <w:num w:numId="9" w16cid:durableId="1650088929">
    <w:abstractNumId w:val="59"/>
  </w:num>
  <w:num w:numId="10" w16cid:durableId="2094352247">
    <w:abstractNumId w:val="66"/>
  </w:num>
  <w:num w:numId="11" w16cid:durableId="1829056593">
    <w:abstractNumId w:val="41"/>
  </w:num>
  <w:num w:numId="12" w16cid:durableId="1182622168">
    <w:abstractNumId w:val="55"/>
  </w:num>
  <w:num w:numId="13" w16cid:durableId="541094348">
    <w:abstractNumId w:val="43"/>
  </w:num>
  <w:num w:numId="14" w16cid:durableId="1524593614">
    <w:abstractNumId w:val="57"/>
  </w:num>
  <w:num w:numId="15" w16cid:durableId="261452531">
    <w:abstractNumId w:val="65"/>
  </w:num>
  <w:num w:numId="16" w16cid:durableId="1682469187">
    <w:abstractNumId w:val="10"/>
  </w:num>
  <w:num w:numId="17" w16cid:durableId="1928149410">
    <w:abstractNumId w:val="47"/>
  </w:num>
  <w:num w:numId="18" w16cid:durableId="1436444185">
    <w:abstractNumId w:val="32"/>
  </w:num>
  <w:num w:numId="19" w16cid:durableId="1244797971">
    <w:abstractNumId w:val="23"/>
  </w:num>
  <w:num w:numId="20" w16cid:durableId="473764726">
    <w:abstractNumId w:val="28"/>
  </w:num>
  <w:num w:numId="21" w16cid:durableId="1086615205">
    <w:abstractNumId w:val="33"/>
  </w:num>
  <w:num w:numId="22" w16cid:durableId="875656226">
    <w:abstractNumId w:val="61"/>
  </w:num>
  <w:num w:numId="23" w16cid:durableId="643392353">
    <w:abstractNumId w:val="14"/>
  </w:num>
  <w:num w:numId="24" w16cid:durableId="2129541815">
    <w:abstractNumId w:val="31"/>
  </w:num>
  <w:num w:numId="25" w16cid:durableId="1419667319">
    <w:abstractNumId w:val="35"/>
  </w:num>
  <w:num w:numId="26" w16cid:durableId="2030594010">
    <w:abstractNumId w:val="8"/>
  </w:num>
  <w:num w:numId="27" w16cid:durableId="181163211">
    <w:abstractNumId w:val="7"/>
  </w:num>
  <w:num w:numId="28" w16cid:durableId="1026371261">
    <w:abstractNumId w:val="25"/>
  </w:num>
  <w:num w:numId="29" w16cid:durableId="784810451">
    <w:abstractNumId w:val="36"/>
  </w:num>
  <w:num w:numId="30" w16cid:durableId="1023357602">
    <w:abstractNumId w:val="62"/>
  </w:num>
  <w:num w:numId="31" w16cid:durableId="176120027">
    <w:abstractNumId w:val="13"/>
  </w:num>
  <w:num w:numId="32" w16cid:durableId="418598035">
    <w:abstractNumId w:val="52"/>
  </w:num>
  <w:num w:numId="33" w16cid:durableId="440106278">
    <w:abstractNumId w:val="53"/>
  </w:num>
  <w:num w:numId="34" w16cid:durableId="1873150434">
    <w:abstractNumId w:val="48"/>
  </w:num>
  <w:num w:numId="35" w16cid:durableId="967509526">
    <w:abstractNumId w:val="49"/>
  </w:num>
  <w:num w:numId="36" w16cid:durableId="614405437">
    <w:abstractNumId w:val="21"/>
  </w:num>
  <w:num w:numId="37" w16cid:durableId="1821657591">
    <w:abstractNumId w:val="1"/>
  </w:num>
  <w:num w:numId="38" w16cid:durableId="1886407376">
    <w:abstractNumId w:val="42"/>
  </w:num>
  <w:num w:numId="39" w16cid:durableId="301741200">
    <w:abstractNumId w:val="29"/>
  </w:num>
  <w:num w:numId="40" w16cid:durableId="527137152">
    <w:abstractNumId w:val="19"/>
  </w:num>
  <w:num w:numId="41" w16cid:durableId="1957827586">
    <w:abstractNumId w:val="58"/>
  </w:num>
  <w:num w:numId="42" w16cid:durableId="370617037">
    <w:abstractNumId w:val="37"/>
  </w:num>
  <w:num w:numId="43" w16cid:durableId="624312591">
    <w:abstractNumId w:val="30"/>
  </w:num>
  <w:num w:numId="44" w16cid:durableId="1343241046">
    <w:abstractNumId w:val="22"/>
  </w:num>
  <w:num w:numId="45" w16cid:durableId="1036346109">
    <w:abstractNumId w:val="3"/>
  </w:num>
  <w:num w:numId="46" w16cid:durableId="647629488">
    <w:abstractNumId w:val="40"/>
  </w:num>
  <w:num w:numId="47" w16cid:durableId="315189465">
    <w:abstractNumId w:val="67"/>
  </w:num>
  <w:num w:numId="48" w16cid:durableId="1685740381">
    <w:abstractNumId w:val="20"/>
  </w:num>
  <w:num w:numId="49" w16cid:durableId="248082662">
    <w:abstractNumId w:val="46"/>
  </w:num>
  <w:num w:numId="50" w16cid:durableId="184562411">
    <w:abstractNumId w:val="54"/>
  </w:num>
  <w:num w:numId="51" w16cid:durableId="374432399">
    <w:abstractNumId w:val="6"/>
  </w:num>
  <w:num w:numId="52" w16cid:durableId="1944220335">
    <w:abstractNumId w:val="50"/>
  </w:num>
  <w:num w:numId="53" w16cid:durableId="2028871752">
    <w:abstractNumId w:val="63"/>
  </w:num>
  <w:num w:numId="54" w16cid:durableId="1345324114">
    <w:abstractNumId w:val="12"/>
  </w:num>
  <w:num w:numId="55" w16cid:durableId="1283536612">
    <w:abstractNumId w:val="51"/>
  </w:num>
  <w:num w:numId="56" w16cid:durableId="554582081">
    <w:abstractNumId w:val="64"/>
  </w:num>
  <w:num w:numId="57" w16cid:durableId="945426509">
    <w:abstractNumId w:val="24"/>
  </w:num>
  <w:num w:numId="58" w16cid:durableId="211314193">
    <w:abstractNumId w:val="0"/>
  </w:num>
  <w:num w:numId="59" w16cid:durableId="269052045">
    <w:abstractNumId w:val="44"/>
  </w:num>
  <w:num w:numId="60" w16cid:durableId="2054303370">
    <w:abstractNumId w:val="27"/>
  </w:num>
  <w:num w:numId="61" w16cid:durableId="330641840">
    <w:abstractNumId w:val="18"/>
  </w:num>
  <w:num w:numId="62" w16cid:durableId="1745570014">
    <w:abstractNumId w:val="45"/>
  </w:num>
  <w:num w:numId="63" w16cid:durableId="2005352581">
    <w:abstractNumId w:val="26"/>
  </w:num>
  <w:num w:numId="64" w16cid:durableId="1945961265">
    <w:abstractNumId w:val="60"/>
  </w:num>
  <w:num w:numId="65" w16cid:durableId="453444968">
    <w:abstractNumId w:val="16"/>
  </w:num>
  <w:num w:numId="66" w16cid:durableId="1135755218">
    <w:abstractNumId w:val="15"/>
  </w:num>
  <w:num w:numId="67" w16cid:durableId="1539128398">
    <w:abstractNumId w:val="11"/>
  </w:num>
  <w:num w:numId="68" w16cid:durableId="209690125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7C"/>
    <w:rsid w:val="0007432D"/>
    <w:rsid w:val="00144054"/>
    <w:rsid w:val="002E1801"/>
    <w:rsid w:val="00457589"/>
    <w:rsid w:val="00516E94"/>
    <w:rsid w:val="00567669"/>
    <w:rsid w:val="006D087C"/>
    <w:rsid w:val="00913688"/>
    <w:rsid w:val="00923C74"/>
    <w:rsid w:val="00C37D94"/>
    <w:rsid w:val="00D879CE"/>
    <w:rsid w:val="00E56F27"/>
    <w:rsid w:val="00F319F2"/>
    <w:rsid w:val="00F46B37"/>
    <w:rsid w:val="00F7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72D1"/>
  <w15:chartTrackingRefBased/>
  <w15:docId w15:val="{5DFB5D5E-D3C8-AA41-A411-E40128DD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0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0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0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0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0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D0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D0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8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D087C"/>
  </w:style>
  <w:style w:type="character" w:styleId="Strong">
    <w:name w:val="Strong"/>
    <w:basedOn w:val="DefaultParagraphFont"/>
    <w:uiPriority w:val="22"/>
    <w:qFormat/>
    <w:rsid w:val="006D087C"/>
    <w:rPr>
      <w:b/>
      <w:bCs/>
    </w:rPr>
  </w:style>
  <w:style w:type="character" w:styleId="Emphasis">
    <w:name w:val="Emphasis"/>
    <w:basedOn w:val="DefaultParagraphFont"/>
    <w:uiPriority w:val="20"/>
    <w:qFormat/>
    <w:rsid w:val="006D087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D087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440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44054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customStyle="1" w:styleId="placeholder">
    <w:name w:val="placeholder"/>
    <w:basedOn w:val="Normal"/>
    <w:rsid w:val="0014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ps-1">
    <w:name w:val="ps-1"/>
    <w:basedOn w:val="DefaultParagraphFont"/>
    <w:rsid w:val="0014405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440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44054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reak-thru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reak-thru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eak-thru.co.u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Breakwell</dc:creator>
  <cp:keywords/>
  <dc:description/>
  <cp:lastModifiedBy>Victoria Breakwell</cp:lastModifiedBy>
  <cp:revision>2</cp:revision>
  <dcterms:created xsi:type="dcterms:W3CDTF">2025-10-29T21:33:00Z</dcterms:created>
  <dcterms:modified xsi:type="dcterms:W3CDTF">2025-10-29T21:33:00Z</dcterms:modified>
</cp:coreProperties>
</file>